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D7" w:rsidRDefault="00091C4C">
      <w:pPr>
        <w:rPr>
          <w:sz w:val="2"/>
          <w:szCs w:val="2"/>
        </w:rPr>
      </w:pPr>
      <w:bookmarkStart w:id="0" w:name="_GoBack"/>
      <w:bookmarkEnd w:id="0"/>
      <w:r>
        <w:pict>
          <v:rect id="_x0000_s1030" style="position:absolute;margin-left:493.4pt;margin-top:755.7pt;width:27.6pt;height:22.55pt;z-index:-251658752;mso-position-horizontal-relative:page;mso-position-vertical-relative:page" fillcolor="#fefefe" stroked="f">
            <w10:wrap anchorx="page" anchory="page"/>
          </v:rect>
        </w:pict>
      </w:r>
    </w:p>
    <w:p w:rsidR="00AD6CD7" w:rsidRDefault="00091C4C">
      <w:pPr>
        <w:pStyle w:val="30"/>
        <w:framePr w:w="2995" w:h="604" w:hRule="exact" w:wrap="none" w:vAnchor="page" w:hAnchor="page" w:x="7954" w:y="555"/>
        <w:shd w:val="clear" w:color="auto" w:fill="auto"/>
      </w:pPr>
      <w:r>
        <w:t>Додаток 1</w:t>
      </w:r>
    </w:p>
    <w:p w:rsidR="00AD6CD7" w:rsidRDefault="00091C4C">
      <w:pPr>
        <w:pStyle w:val="30"/>
        <w:framePr w:w="2995" w:h="604" w:hRule="exact" w:wrap="none" w:vAnchor="page" w:hAnchor="page" w:x="7954" w:y="555"/>
        <w:shd w:val="clear" w:color="auto" w:fill="auto"/>
      </w:pPr>
      <w:r>
        <w:t>до Національного положення (стандарту) бухгалтерського обліку в державному секторі 101 «Подання фінансової звітності»</w:t>
      </w:r>
    </w:p>
    <w:p w:rsidR="00AD6CD7" w:rsidRDefault="00091C4C">
      <w:pPr>
        <w:pStyle w:val="20"/>
        <w:framePr w:w="2323" w:h="2040" w:hRule="exact" w:wrap="none" w:vAnchor="page" w:hAnchor="page" w:x="1157" w:y="2269"/>
        <w:shd w:val="clear" w:color="auto" w:fill="auto"/>
        <w:spacing w:after="20" w:line="170" w:lineRule="exact"/>
      </w:pPr>
      <w:r>
        <w:t>Установа</w:t>
      </w:r>
    </w:p>
    <w:p w:rsidR="00AD6CD7" w:rsidRDefault="00091C4C">
      <w:pPr>
        <w:pStyle w:val="20"/>
        <w:framePr w:w="2323" w:h="2040" w:hRule="exact" w:wrap="none" w:vAnchor="page" w:hAnchor="page" w:x="1157" w:y="2269"/>
        <w:shd w:val="clear" w:color="auto" w:fill="auto"/>
        <w:spacing w:after="0" w:line="170" w:lineRule="exact"/>
      </w:pPr>
      <w:r>
        <w:t>Територія</w:t>
      </w:r>
    </w:p>
    <w:p w:rsidR="00AD6CD7" w:rsidRDefault="00091C4C">
      <w:pPr>
        <w:pStyle w:val="20"/>
        <w:framePr w:w="2323" w:h="2040" w:hRule="exact" w:wrap="none" w:vAnchor="page" w:hAnchor="page" w:x="1157" w:y="2269"/>
        <w:shd w:val="clear" w:color="auto" w:fill="auto"/>
        <w:spacing w:after="14" w:line="206" w:lineRule="exact"/>
      </w:pPr>
      <w:r>
        <w:t>Організаційно-правова форма господарювання</w:t>
      </w:r>
    </w:p>
    <w:p w:rsidR="00AD6CD7" w:rsidRDefault="00091C4C">
      <w:pPr>
        <w:pStyle w:val="20"/>
        <w:framePr w:w="2323" w:h="2040" w:hRule="exact" w:wrap="none" w:vAnchor="page" w:hAnchor="page" w:x="1157" w:y="2269"/>
        <w:shd w:val="clear" w:color="auto" w:fill="auto"/>
        <w:spacing w:after="106" w:line="264" w:lineRule="exact"/>
      </w:pPr>
      <w:r>
        <w:t>Орган державного управління Вид економічної діяльності</w:t>
      </w:r>
    </w:p>
    <w:p w:rsidR="00AD6CD7" w:rsidRDefault="00091C4C">
      <w:pPr>
        <w:pStyle w:val="20"/>
        <w:framePr w:w="2323" w:h="2040" w:hRule="exact" w:wrap="none" w:vAnchor="page" w:hAnchor="page" w:x="1157" w:y="2269"/>
        <w:shd w:val="clear" w:color="auto" w:fill="auto"/>
        <w:spacing w:after="0" w:line="206" w:lineRule="exact"/>
      </w:pPr>
      <w:r>
        <w:t xml:space="preserve">Одиниця </w:t>
      </w:r>
      <w:r>
        <w:t>виміру: грн Періодичність: річна</w:t>
      </w:r>
    </w:p>
    <w:p w:rsidR="00AD6CD7" w:rsidRDefault="00091C4C">
      <w:pPr>
        <w:pStyle w:val="20"/>
        <w:framePr w:w="3773" w:h="731" w:hRule="exact" w:wrap="none" w:vAnchor="page" w:hAnchor="page" w:x="3710" w:y="2033"/>
        <w:shd w:val="clear" w:color="auto" w:fill="auto"/>
        <w:spacing w:after="0" w:line="206" w:lineRule="exact"/>
        <w:jc w:val="both"/>
      </w:pPr>
      <w:r>
        <w:t>Сумський дошкільний навчальний заклад (ясла- садок) №32 "Ластівка" м.Суми, Сумської області</w:t>
      </w:r>
    </w:p>
    <w:p w:rsidR="00AD6CD7" w:rsidRDefault="00091C4C">
      <w:pPr>
        <w:pStyle w:val="20"/>
        <w:framePr w:w="3773" w:h="731" w:hRule="exact" w:wrap="none" w:vAnchor="page" w:hAnchor="page" w:x="3710" w:y="2033"/>
        <w:shd w:val="clear" w:color="auto" w:fill="auto"/>
        <w:spacing w:after="0" w:line="170" w:lineRule="exact"/>
        <w:jc w:val="both"/>
      </w:pPr>
      <w:r>
        <w:t>Ковпаківський</w:t>
      </w:r>
    </w:p>
    <w:p w:rsidR="00AD6CD7" w:rsidRDefault="00091C4C">
      <w:pPr>
        <w:pStyle w:val="20"/>
        <w:framePr w:w="3264" w:h="854" w:hRule="exact" w:wrap="none" w:vAnchor="page" w:hAnchor="page" w:x="3710" w:y="2943"/>
        <w:shd w:val="clear" w:color="auto" w:fill="auto"/>
        <w:spacing w:after="0" w:line="264" w:lineRule="exact"/>
      </w:pPr>
      <w:r>
        <w:t>Комунальна організація (установа, заклад) Міністерство освіти і науки України Дошкільна освіта</w:t>
      </w:r>
    </w:p>
    <w:p w:rsidR="00AD6CD7" w:rsidRDefault="00091C4C">
      <w:pPr>
        <w:pStyle w:val="30"/>
        <w:framePr w:w="1291" w:h="1989" w:hRule="exact" w:wrap="none" w:vAnchor="page" w:hAnchor="page" w:x="7877" w:y="1807"/>
        <w:shd w:val="clear" w:color="auto" w:fill="auto"/>
        <w:spacing w:after="44" w:line="110" w:lineRule="exact"/>
      </w:pPr>
      <w:r>
        <w:t xml:space="preserve">Дата (рік, місяць, </w:t>
      </w:r>
      <w:r>
        <w:t>число)</w:t>
      </w:r>
    </w:p>
    <w:p w:rsidR="00AD6CD7" w:rsidRDefault="00091C4C">
      <w:pPr>
        <w:pStyle w:val="20"/>
        <w:framePr w:w="1291" w:h="1989" w:hRule="exact" w:wrap="none" w:vAnchor="page" w:hAnchor="page" w:x="7877" w:y="1807"/>
        <w:shd w:val="clear" w:color="auto" w:fill="auto"/>
        <w:spacing w:after="0" w:line="374" w:lineRule="exact"/>
      </w:pPr>
      <w:r>
        <w:t>за ЄДРПОУ</w:t>
      </w:r>
    </w:p>
    <w:p w:rsidR="00AD6CD7" w:rsidRDefault="00091C4C">
      <w:pPr>
        <w:pStyle w:val="20"/>
        <w:framePr w:w="1291" w:h="1989" w:hRule="exact" w:wrap="none" w:vAnchor="page" w:hAnchor="page" w:x="7877" w:y="1807"/>
        <w:shd w:val="clear" w:color="auto" w:fill="auto"/>
        <w:spacing w:after="0" w:line="374" w:lineRule="exact"/>
      </w:pPr>
      <w:r>
        <w:t>за КАТОТТГ</w:t>
      </w:r>
    </w:p>
    <w:p w:rsidR="00AD6CD7" w:rsidRDefault="00091C4C">
      <w:pPr>
        <w:pStyle w:val="20"/>
        <w:framePr w:w="1291" w:h="1989" w:hRule="exact" w:wrap="none" w:vAnchor="page" w:hAnchor="page" w:x="7877" w:y="1807"/>
        <w:shd w:val="clear" w:color="auto" w:fill="auto"/>
        <w:spacing w:after="0" w:line="374" w:lineRule="exact"/>
      </w:pPr>
      <w:r>
        <w:t>за КОПФГ</w:t>
      </w:r>
    </w:p>
    <w:p w:rsidR="00AD6CD7" w:rsidRDefault="00091C4C">
      <w:pPr>
        <w:pStyle w:val="20"/>
        <w:framePr w:w="1291" w:h="1989" w:hRule="exact" w:wrap="none" w:vAnchor="page" w:hAnchor="page" w:x="7877" w:y="1807"/>
        <w:shd w:val="clear" w:color="auto" w:fill="auto"/>
        <w:spacing w:after="0" w:line="264" w:lineRule="exact"/>
      </w:pPr>
      <w:r>
        <w:t>за КОДУ за КВЕД</w:t>
      </w:r>
    </w:p>
    <w:p w:rsidR="00AD6CD7" w:rsidRDefault="00091C4C">
      <w:pPr>
        <w:pStyle w:val="20"/>
        <w:framePr w:w="1258" w:h="619" w:hRule="exact" w:wrap="none" w:vAnchor="page" w:hAnchor="page" w:x="9307" w:y="1406"/>
        <w:shd w:val="clear" w:color="auto" w:fill="auto"/>
        <w:tabs>
          <w:tab w:val="left" w:pos="797"/>
        </w:tabs>
        <w:spacing w:after="0" w:line="283" w:lineRule="exact"/>
        <w:ind w:firstLine="720"/>
      </w:pPr>
      <w:r>
        <w:t>КОДИ 2023</w:t>
      </w:r>
      <w:r>
        <w:tab/>
        <w:t>01</w:t>
      </w:r>
    </w:p>
    <w:p w:rsidR="00AD6CD7" w:rsidRDefault="00091C4C">
      <w:pPr>
        <w:pStyle w:val="20"/>
        <w:framePr w:wrap="none" w:vAnchor="page" w:hAnchor="page" w:x="10824" w:y="1784"/>
        <w:shd w:val="clear" w:color="auto" w:fill="auto"/>
        <w:spacing w:after="0" w:line="170" w:lineRule="exact"/>
      </w:pPr>
      <w:r>
        <w:t>01</w:t>
      </w:r>
    </w:p>
    <w:p w:rsidR="00AD6CD7" w:rsidRDefault="00091C4C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  <w:jc w:val="center"/>
      </w:pPr>
      <w:r>
        <w:t>21116571</w:t>
      </w:r>
    </w:p>
    <w:p w:rsidR="00AD6CD7" w:rsidRDefault="00091C4C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</w:pPr>
      <w:r>
        <w:rPr>
          <w:lang w:val="en-US" w:eastAsia="en-US" w:bidi="en-US"/>
        </w:rPr>
        <w:t>UA59080270010287243</w:t>
      </w:r>
    </w:p>
    <w:p w:rsidR="00AD6CD7" w:rsidRDefault="00091C4C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  <w:jc w:val="center"/>
      </w:pPr>
      <w:r>
        <w:t>430</w:t>
      </w:r>
    </w:p>
    <w:p w:rsidR="00AD6CD7" w:rsidRDefault="00091C4C">
      <w:pPr>
        <w:pStyle w:val="20"/>
        <w:framePr w:w="1930" w:h="1763" w:hRule="exact" w:wrap="none" w:vAnchor="page" w:hAnchor="page" w:x="9307" w:y="2005"/>
        <w:shd w:val="clear" w:color="auto" w:fill="auto"/>
        <w:spacing w:after="0" w:line="374" w:lineRule="exact"/>
        <w:jc w:val="center"/>
      </w:pPr>
      <w:r>
        <w:t>11085</w:t>
      </w:r>
    </w:p>
    <w:p w:rsidR="00AD6CD7" w:rsidRDefault="00091C4C">
      <w:pPr>
        <w:pStyle w:val="20"/>
        <w:framePr w:w="1930" w:h="1763" w:hRule="exact" w:wrap="none" w:vAnchor="page" w:hAnchor="page" w:x="9307" w:y="2005"/>
        <w:shd w:val="clear" w:color="auto" w:fill="auto"/>
        <w:spacing w:after="0" w:line="170" w:lineRule="exact"/>
        <w:jc w:val="center"/>
      </w:pPr>
      <w:r>
        <w:t>85.10</w:t>
      </w:r>
    </w:p>
    <w:p w:rsidR="00AD6CD7" w:rsidRDefault="00091C4C">
      <w:pPr>
        <w:pStyle w:val="10"/>
        <w:framePr w:w="2016" w:h="570" w:hRule="exact" w:wrap="none" w:vAnchor="page" w:hAnchor="page" w:x="5227" w:y="4691"/>
        <w:shd w:val="clear" w:color="auto" w:fill="auto"/>
        <w:spacing w:after="79" w:line="220" w:lineRule="exact"/>
      </w:pPr>
      <w:bookmarkStart w:id="1" w:name="bookmark0"/>
      <w:r>
        <w:t>БАЛАНС</w:t>
      </w:r>
      <w:bookmarkEnd w:id="1"/>
    </w:p>
    <w:p w:rsidR="00AD6CD7" w:rsidRDefault="00091C4C">
      <w:pPr>
        <w:pStyle w:val="40"/>
        <w:framePr w:w="2016" w:h="570" w:hRule="exact" w:wrap="none" w:vAnchor="page" w:hAnchor="page" w:x="5227" w:y="4691"/>
        <w:shd w:val="clear" w:color="auto" w:fill="auto"/>
        <w:spacing w:before="0" w:line="170" w:lineRule="exact"/>
      </w:pPr>
      <w:r>
        <w:t>на 01 січня 2023 року</w:t>
      </w:r>
    </w:p>
    <w:p w:rsidR="00AD6CD7" w:rsidRDefault="00091C4C">
      <w:pPr>
        <w:pStyle w:val="22"/>
        <w:framePr w:wrap="none" w:vAnchor="page" w:hAnchor="page" w:x="9394" w:y="5561"/>
        <w:shd w:val="clear" w:color="auto" w:fill="auto"/>
        <w:spacing w:line="200" w:lineRule="exact"/>
      </w:pPr>
      <w:bookmarkStart w:id="2" w:name="bookmark1"/>
      <w:r>
        <w:t>Форма №1-дс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994"/>
        <w:gridCol w:w="1987"/>
        <w:gridCol w:w="1987"/>
      </w:tblGrid>
      <w:tr w:rsidR="00AD6CD7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АКТИВ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Код</w:t>
            </w:r>
          </w:p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рядка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На початок звітного періоду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250" w:lineRule="exact"/>
              <w:jc w:val="center"/>
            </w:pPr>
            <w:r>
              <w:rPr>
                <w:rStyle w:val="211pt"/>
              </w:rPr>
              <w:t>На кінець звітного періоду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 xml:space="preserve">І. НЕФІНАНСОВІ </w:t>
            </w:r>
            <w:r>
              <w:rPr>
                <w:rStyle w:val="210pt"/>
              </w:rPr>
              <w:t>АКТИВИ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Основні засоби: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1326384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1327067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4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1811854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1829825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4"/>
              </w:rPr>
              <w:t>знос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485470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502758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Інвестиційна нерухомість: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4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4"/>
              </w:rPr>
              <w:t>знос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Нематеріальні активи: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4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4"/>
              </w:rPr>
              <w:t>накопичена амортизація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Незавершені капітальні інвестиції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Довгострокові біологічні активи: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4"/>
              </w:rPr>
              <w:t>первісна вартість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4"/>
              </w:rPr>
              <w:t>накопичена амортизація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Запаси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1050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10028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32684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Виробництво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1060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Поточні біологічні активи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1090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Усього за розділом 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1095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1336412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1359751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ІІ. ФІНАНСОВІ АКТИВИ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Довгострокова дебіторська заборгованість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Довгострокові фінансові інвестиції, у тому числі: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1110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цінні папери, крім акцій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 xml:space="preserve">акції та інші форми участі в </w:t>
            </w:r>
            <w:r>
              <w:rPr>
                <w:rStyle w:val="23"/>
              </w:rPr>
              <w:t>капіталі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Поточна дебіторська заборгованість: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8544" w:wrap="none" w:vAnchor="page" w:hAnchor="page" w:x="1128" w:y="583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8544" w:wrap="none" w:vAnchor="page" w:hAnchor="page" w:x="1128" w:y="5832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8544" w:wrap="none" w:vAnchor="page" w:hAnchor="page" w:x="1128" w:y="5832"/>
              <w:rPr>
                <w:sz w:val="10"/>
                <w:szCs w:val="10"/>
              </w:rPr>
            </w:pP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розрахунками з бюджетом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розрахунками за товари, роботи, послуги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наданими кредитами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виданими авансами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544" w:wrap="none" w:vAnchor="page" w:hAnchor="page" w:x="1128" w:y="5832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</w:tbl>
    <w:p w:rsidR="00AD6CD7" w:rsidRDefault="00091C4C">
      <w:pPr>
        <w:framePr w:wrap="none" w:vAnchor="page" w:hAnchor="page" w:x="9869" w:y="1460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>
            <v:imagedata r:id="rId6" r:href="rId7"/>
          </v:shape>
        </w:pict>
      </w:r>
      <w:r>
        <w:fldChar w:fldCharType="end"/>
      </w:r>
    </w:p>
    <w:p w:rsidR="00AD6CD7" w:rsidRDefault="00091C4C">
      <w:pPr>
        <w:pStyle w:val="a5"/>
        <w:framePr w:wrap="none" w:vAnchor="page" w:hAnchor="page" w:x="1152" w:y="16054"/>
        <w:shd w:val="clear" w:color="auto" w:fill="auto"/>
        <w:spacing w:line="110" w:lineRule="exact"/>
      </w:pPr>
      <w:r>
        <w:rPr>
          <w:rStyle w:val="a6"/>
          <w:i/>
          <w:iCs/>
        </w:rPr>
        <w:t>202300000036611551</w:t>
      </w:r>
    </w:p>
    <w:p w:rsidR="00AD6CD7" w:rsidRDefault="00091C4C">
      <w:pPr>
        <w:pStyle w:val="a5"/>
        <w:framePr w:wrap="none" w:vAnchor="page" w:hAnchor="page" w:x="10882" w:y="16083"/>
        <w:shd w:val="clear" w:color="auto" w:fill="auto"/>
        <w:spacing w:line="110" w:lineRule="exact"/>
      </w:pPr>
      <w:r>
        <w:rPr>
          <w:rStyle w:val="a6"/>
          <w:i/>
          <w:iCs/>
        </w:rPr>
        <w:t>:т. 1</w:t>
      </w:r>
    </w:p>
    <w:p w:rsidR="00AD6CD7" w:rsidRDefault="00AD6CD7">
      <w:pPr>
        <w:rPr>
          <w:sz w:val="2"/>
          <w:szCs w:val="2"/>
        </w:rPr>
        <w:sectPr w:rsidR="00AD6C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984"/>
        <w:gridCol w:w="1992"/>
        <w:gridCol w:w="1987"/>
      </w:tblGrid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80" w:lineRule="exact"/>
              <w:ind w:left="280"/>
            </w:pPr>
            <w:r>
              <w:rPr>
                <w:rStyle w:val="25"/>
                <w:lang w:val="ru-RU" w:eastAsia="ru-RU" w:bidi="ru-RU"/>
              </w:rPr>
              <w:lastRenderedPageBreak/>
              <w:t>за</w:t>
            </w:r>
            <w:r>
              <w:rPr>
                <w:rStyle w:val="29pt"/>
                <w:lang w:val="ru-RU" w:eastAsia="ru-RU" w:bidi="ru-RU"/>
              </w:rPr>
              <w:t xml:space="preserve"> </w:t>
            </w:r>
            <w:r>
              <w:rPr>
                <w:rStyle w:val="23"/>
              </w:rPr>
              <w:t>розрахунками із соціального страхування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3485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внутрішніми розрахунками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1145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інша поточна дебіторська заборгованість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7452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1915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Поточні фінансові інвестиції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230" w:lineRule="exact"/>
            </w:pPr>
            <w:r>
              <w:rPr>
                <w:rStyle w:val="25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5626" w:wrap="none" w:vAnchor="page" w:hAnchor="page" w:x="1127" w:y="56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5626" w:wrap="none" w:vAnchor="page" w:hAnchor="page" w:x="1127" w:y="56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5626" w:wrap="none" w:vAnchor="page" w:hAnchor="page" w:x="1127" w:y="566"/>
              <w:rPr>
                <w:sz w:val="10"/>
                <w:szCs w:val="10"/>
              </w:rPr>
            </w:pP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280"/>
            </w:pPr>
            <w:r>
              <w:rPr>
                <w:rStyle w:val="24"/>
              </w:rPr>
              <w:t>національній валюті, у тому числі в: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1160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20959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12602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560"/>
            </w:pPr>
            <w:r>
              <w:rPr>
                <w:rStyle w:val="25"/>
              </w:rPr>
              <w:t>касі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1161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560"/>
            </w:pPr>
            <w:r>
              <w:rPr>
                <w:rStyle w:val="25"/>
              </w:rPr>
              <w:t>казначействі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1162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20959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12602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560"/>
            </w:pPr>
            <w:r>
              <w:rPr>
                <w:rStyle w:val="25"/>
              </w:rPr>
              <w:t>установах банків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1163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560"/>
            </w:pPr>
            <w:r>
              <w:rPr>
                <w:rStyle w:val="25"/>
              </w:rPr>
              <w:t>дорозі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1164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560"/>
            </w:pPr>
            <w:r>
              <w:rPr>
                <w:rStyle w:val="25"/>
              </w:rPr>
              <w:t>іноземній валюті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1165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</w:pPr>
            <w:r>
              <w:rPr>
                <w:rStyle w:val="25"/>
              </w:rPr>
              <w:t>Кошти бюджетів та інших клієнтів на: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5626" w:wrap="none" w:vAnchor="page" w:hAnchor="page" w:x="1127" w:y="56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5626" w:wrap="none" w:vAnchor="page" w:hAnchor="page" w:x="1127" w:y="566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5626" w:wrap="none" w:vAnchor="page" w:hAnchor="page" w:x="1127" w:y="566"/>
              <w:rPr>
                <w:sz w:val="10"/>
                <w:szCs w:val="10"/>
              </w:rPr>
            </w:pP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єдиному казначейському рахунку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280"/>
            </w:pPr>
            <w:r>
              <w:rPr>
                <w:rStyle w:val="24"/>
              </w:rPr>
              <w:t>рахунках в установах банків, у тому числі в: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1175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280"/>
            </w:pPr>
            <w:r>
              <w:rPr>
                <w:rStyle w:val="25"/>
              </w:rPr>
              <w:t>національній валюті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1176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ind w:left="280"/>
            </w:pPr>
            <w:r>
              <w:rPr>
                <w:rStyle w:val="25"/>
              </w:rPr>
              <w:t>іноземній валюті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5"/>
              </w:rPr>
              <w:t>1177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Інші фінансові активи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1180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Усього за розділом ІІ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1195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31896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14517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ІІІ. ВИТРАТИ МАЙБУТНІХ ПЕРІОДІВ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1200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БАЛАНС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1300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1368308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5626" w:wrap="none" w:vAnchor="page" w:hAnchor="page" w:x="1127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1374268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994"/>
        <w:gridCol w:w="1987"/>
        <w:gridCol w:w="1987"/>
      </w:tblGrid>
      <w:tr w:rsidR="00AD6CD7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ПАСИВ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Код</w:t>
            </w:r>
          </w:p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рядка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>На початок звітного періоду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254" w:lineRule="exact"/>
              <w:jc w:val="center"/>
            </w:pPr>
            <w:r>
              <w:rPr>
                <w:rStyle w:val="211pt"/>
              </w:rPr>
              <w:t xml:space="preserve">На кінець </w:t>
            </w:r>
            <w:r>
              <w:rPr>
                <w:rStyle w:val="211pt"/>
              </w:rPr>
              <w:t>звітного періоду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І. ВЛАСНИЙ КАПІТАЛ ТА ФІНАНСОВИЙ РЕЗУЛЬТАТ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Внесений капітал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1326384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1327067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Капітал у дооцінках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1410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Фінансовий результат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1420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5234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15077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Капітал у підприємствах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1430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Резерви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1440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Цільове фінансування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1450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Усього за розділом 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1495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1331618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1342144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II. ЗОБОВ'ЯЗАННЯ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5"/>
              </w:rPr>
              <w:t>Довгострокові зобов’язання: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8030" w:wrap="none" w:vAnchor="page" w:hAnchor="page" w:x="1127" w:y="6475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8030" w:wrap="none" w:vAnchor="page" w:hAnchor="page" w:x="1127" w:y="6475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8030" w:wrap="none" w:vAnchor="page" w:hAnchor="page" w:x="1127" w:y="6475"/>
              <w:rPr>
                <w:sz w:val="10"/>
                <w:szCs w:val="10"/>
              </w:rPr>
            </w:pP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цінними паперами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кредитами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інші довгострокові зобов’язання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3"/>
              </w:rPr>
              <w:t>Поточна заборгованість за довгостроковими зобов’язаннями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5"/>
              </w:rPr>
              <w:t>Поточні зобов’язання: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8030" w:wrap="none" w:vAnchor="page" w:hAnchor="page" w:x="1127" w:y="6475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8030" w:wrap="none" w:vAnchor="page" w:hAnchor="page" w:x="1127" w:y="6475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AD6CD7">
            <w:pPr>
              <w:framePr w:w="10210" w:h="8030" w:wrap="none" w:vAnchor="page" w:hAnchor="page" w:x="1127" w:y="6475"/>
              <w:rPr>
                <w:sz w:val="10"/>
                <w:szCs w:val="10"/>
              </w:rPr>
            </w:pP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платежами до бюджету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679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розрахунками за товари, роботи, послуги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кредитами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одержаними авансами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розрахунками з оплати праці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2806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 xml:space="preserve">за розрахунками із соціального </w:t>
            </w:r>
            <w:r>
              <w:rPr>
                <w:rStyle w:val="23"/>
              </w:rPr>
              <w:t>страхування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за внутрішніми розрахунками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280"/>
            </w:pPr>
            <w:r>
              <w:rPr>
                <w:rStyle w:val="23"/>
              </w:rPr>
              <w:t>інші поточні зобов’язання, з них: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33205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32124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ind w:left="420"/>
            </w:pPr>
            <w:r>
              <w:rPr>
                <w:rStyle w:val="23"/>
              </w:rPr>
              <w:t>за цінними паперами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3"/>
              </w:rPr>
              <w:t>1576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Усього за розділом ІІ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1595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36690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32124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ІІІ. ЗАБЕЗПЕЧЕННЯ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1600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0" w:h="8030" w:wrap="none" w:vAnchor="page" w:hAnchor="page" w:x="1127" w:y="6475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</w:tbl>
    <w:p w:rsidR="00AD6CD7" w:rsidRDefault="00091C4C">
      <w:pPr>
        <w:framePr w:wrap="none" w:vAnchor="page" w:hAnchor="page" w:x="9868" w:y="1473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8pt;height:48pt">
            <v:imagedata r:id="rId8" r:href="rId9"/>
          </v:shape>
        </w:pict>
      </w:r>
      <w:r>
        <w:fldChar w:fldCharType="end"/>
      </w:r>
    </w:p>
    <w:p w:rsidR="00AD6CD7" w:rsidRDefault="00091C4C">
      <w:pPr>
        <w:pStyle w:val="a5"/>
        <w:framePr w:wrap="none" w:vAnchor="page" w:hAnchor="page" w:x="1151" w:y="16054"/>
        <w:shd w:val="clear" w:color="auto" w:fill="auto"/>
        <w:spacing w:line="110" w:lineRule="exact"/>
      </w:pPr>
      <w:r>
        <w:rPr>
          <w:rStyle w:val="a6"/>
          <w:i/>
          <w:iCs/>
          <w:lang w:val="ru-RU" w:eastAsia="ru-RU" w:bidi="ru-RU"/>
        </w:rPr>
        <w:t>202300000036611551</w:t>
      </w:r>
    </w:p>
    <w:p w:rsidR="00AD6CD7" w:rsidRDefault="00091C4C">
      <w:pPr>
        <w:pStyle w:val="a5"/>
        <w:framePr w:wrap="none" w:vAnchor="page" w:hAnchor="page" w:x="10871" w:y="16083"/>
        <w:shd w:val="clear" w:color="auto" w:fill="auto"/>
        <w:spacing w:line="110" w:lineRule="exact"/>
      </w:pPr>
      <w:r>
        <w:rPr>
          <w:rStyle w:val="a6"/>
          <w:i/>
          <w:iCs/>
          <w:lang w:val="ru-RU" w:eastAsia="ru-RU" w:bidi="ru-RU"/>
        </w:rPr>
        <w:t>ст. 2</w:t>
      </w:r>
    </w:p>
    <w:p w:rsidR="00AD6CD7" w:rsidRDefault="00AD6CD7">
      <w:pPr>
        <w:rPr>
          <w:sz w:val="2"/>
          <w:szCs w:val="2"/>
        </w:rPr>
        <w:sectPr w:rsidR="00AD6C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D6CD7" w:rsidRDefault="00091C4C">
      <w:pPr>
        <w:rPr>
          <w:sz w:val="2"/>
          <w:szCs w:val="2"/>
        </w:rPr>
      </w:pPr>
      <w:r>
        <w:lastRenderedPageBreak/>
        <w:pict>
          <v:rect id="_x0000_s1027" style="position:absolute;margin-left:493.45pt;margin-top:212.55pt;width:27.6pt;height:22.55pt;z-index:-251658751;mso-position-horizontal-relative:page;mso-position-vertical-relative:page" fillcolor="#fefefe" stroked="f">
            <w10:wrap anchorx="page" anchory="page"/>
          </v:rect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994"/>
        <w:gridCol w:w="1987"/>
        <w:gridCol w:w="1987"/>
      </w:tblGrid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4" w:h="538" w:wrap="none" w:vAnchor="page" w:hAnchor="page" w:x="1124" w:y="566"/>
              <w:shd w:val="clear" w:color="auto" w:fill="auto"/>
              <w:spacing w:after="0" w:line="170" w:lineRule="exact"/>
            </w:pPr>
            <w:r>
              <w:rPr>
                <w:rStyle w:val="24"/>
              </w:rPr>
              <w:t>IV. ДОХОДИ МАЙБУТНІХ ПЕРІОДІВ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4" w:h="538" w:wrap="none" w:vAnchor="page" w:hAnchor="page" w:x="1124" w:y="566"/>
              <w:shd w:val="clear" w:color="auto" w:fill="auto"/>
              <w:spacing w:after="0" w:line="170" w:lineRule="exact"/>
              <w:jc w:val="center"/>
            </w:pPr>
            <w:r>
              <w:rPr>
                <w:rStyle w:val="24"/>
              </w:rPr>
              <w:t>1700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4" w:h="538" w:wrap="none" w:vAnchor="page" w:hAnchor="page" w:x="1124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4" w:h="538" w:wrap="none" w:vAnchor="page" w:hAnchor="page" w:x="1124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-</w:t>
            </w:r>
          </w:p>
        </w:tc>
      </w:tr>
      <w:tr w:rsidR="00AD6C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4" w:h="538" w:wrap="none" w:vAnchor="page" w:hAnchor="page" w:x="1124" w:y="566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БАЛАНС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6CD7" w:rsidRDefault="00091C4C">
            <w:pPr>
              <w:pStyle w:val="20"/>
              <w:framePr w:w="10214" w:h="538" w:wrap="none" w:vAnchor="page" w:hAnchor="page" w:x="1124" w:y="566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1800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4" w:h="538" w:wrap="none" w:vAnchor="page" w:hAnchor="page" w:x="1124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1368308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D7" w:rsidRDefault="00091C4C">
            <w:pPr>
              <w:pStyle w:val="20"/>
              <w:framePr w:w="10214" w:h="538" w:wrap="none" w:vAnchor="page" w:hAnchor="page" w:x="1124" w:y="566"/>
              <w:shd w:val="clear" w:color="auto" w:fill="auto"/>
              <w:spacing w:after="0" w:line="170" w:lineRule="exact"/>
              <w:jc w:val="right"/>
            </w:pPr>
            <w:r>
              <w:rPr>
                <w:rStyle w:val="23"/>
              </w:rPr>
              <w:t>1374268</w:t>
            </w:r>
          </w:p>
        </w:tc>
      </w:tr>
    </w:tbl>
    <w:p w:rsidR="00AD6CD7" w:rsidRDefault="00091C4C">
      <w:pPr>
        <w:pStyle w:val="20"/>
        <w:framePr w:w="10214" w:h="1223" w:hRule="exact" w:wrap="none" w:vAnchor="page" w:hAnchor="page" w:x="1124" w:y="1712"/>
        <w:shd w:val="clear" w:color="auto" w:fill="auto"/>
        <w:tabs>
          <w:tab w:val="left" w:pos="6194"/>
        </w:tabs>
        <w:spacing w:after="351" w:line="170" w:lineRule="exact"/>
        <w:jc w:val="both"/>
      </w:pPr>
      <w:r>
        <w:t xml:space="preserve">Керівник (посадова </w:t>
      </w:r>
      <w:r>
        <w:t>особа)</w:t>
      </w:r>
      <w:r>
        <w:tab/>
      </w:r>
      <w:r>
        <w:rPr>
          <w:rStyle w:val="26"/>
        </w:rPr>
        <w:t xml:space="preserve">Віта </w:t>
      </w:r>
      <w:r>
        <w:rPr>
          <w:rStyle w:val="26"/>
          <w:lang w:val="ru-RU" w:eastAsia="ru-RU" w:bidi="ru-RU"/>
        </w:rPr>
        <w:t>ЖУЧКОВА</w:t>
      </w:r>
    </w:p>
    <w:p w:rsidR="00AD6CD7" w:rsidRDefault="00091C4C">
      <w:pPr>
        <w:pStyle w:val="20"/>
        <w:framePr w:w="10214" w:h="1223" w:hRule="exact" w:wrap="none" w:vAnchor="page" w:hAnchor="page" w:x="1124" w:y="1712"/>
        <w:shd w:val="clear" w:color="auto" w:fill="auto"/>
        <w:spacing w:after="0" w:line="206" w:lineRule="exact"/>
        <w:ind w:right="7700"/>
      </w:pPr>
      <w:r>
        <w:t>Головний бухгалтер (спеціаліст, на якого покладено виконання</w:t>
      </w:r>
    </w:p>
    <w:p w:rsidR="00AD6CD7" w:rsidRDefault="00091C4C">
      <w:pPr>
        <w:pStyle w:val="20"/>
        <w:framePr w:w="10214" w:h="1223" w:hRule="exact" w:wrap="none" w:vAnchor="page" w:hAnchor="page" w:x="1124" w:y="1712"/>
        <w:shd w:val="clear" w:color="auto" w:fill="auto"/>
        <w:tabs>
          <w:tab w:val="left" w:pos="6194"/>
        </w:tabs>
        <w:spacing w:after="0" w:line="206" w:lineRule="exact"/>
        <w:jc w:val="both"/>
      </w:pPr>
      <w:r>
        <w:t>обов’язків бухгалтерської служби)</w:t>
      </w:r>
      <w:r>
        <w:tab/>
      </w:r>
      <w:r>
        <w:rPr>
          <w:rStyle w:val="26"/>
        </w:rPr>
        <w:t>Світлана ОЛЕЙНІКОВА</w:t>
      </w:r>
    </w:p>
    <w:p w:rsidR="00AD6CD7" w:rsidRDefault="00091C4C">
      <w:pPr>
        <w:framePr w:wrap="none" w:vAnchor="page" w:hAnchor="page" w:x="9774" w:y="364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57pt;height:57pt">
            <v:imagedata r:id="rId10" r:href="rId11"/>
          </v:shape>
        </w:pict>
      </w:r>
      <w:r>
        <w:fldChar w:fldCharType="end"/>
      </w:r>
    </w:p>
    <w:p w:rsidR="00AD6CD7" w:rsidRDefault="00091C4C">
      <w:pPr>
        <w:pStyle w:val="28"/>
        <w:framePr w:wrap="none" w:vAnchor="page" w:hAnchor="page" w:x="6457" w:y="16083"/>
        <w:shd w:val="clear" w:color="auto" w:fill="auto"/>
        <w:spacing w:line="80" w:lineRule="exact"/>
      </w:pPr>
      <w:r>
        <w:rPr>
          <w:rStyle w:val="29"/>
        </w:rPr>
        <w:t xml:space="preserve">1C " </w:t>
      </w:r>
      <w:r>
        <w:rPr>
          <w:rStyle w:val="2a"/>
          <w:i/>
          <w:iCs/>
        </w:rPr>
        <w:t>Є-ЗВІТНІСТЬ "</w:t>
      </w:r>
    </w:p>
    <w:p w:rsidR="00AD6CD7" w:rsidRDefault="00091C4C">
      <w:pPr>
        <w:pStyle w:val="a5"/>
        <w:framePr w:wrap="none" w:vAnchor="page" w:hAnchor="page" w:x="1153" w:y="16054"/>
        <w:shd w:val="clear" w:color="auto" w:fill="auto"/>
        <w:spacing w:line="110" w:lineRule="exact"/>
      </w:pPr>
      <w:r>
        <w:rPr>
          <w:rStyle w:val="a6"/>
          <w:i/>
          <w:iCs/>
        </w:rPr>
        <w:t>202300000036611551</w:t>
      </w:r>
    </w:p>
    <w:p w:rsidR="00AD6CD7" w:rsidRDefault="00091C4C">
      <w:pPr>
        <w:pStyle w:val="a5"/>
        <w:framePr w:wrap="none" w:vAnchor="page" w:hAnchor="page" w:x="10873" w:y="16054"/>
        <w:shd w:val="clear" w:color="auto" w:fill="auto"/>
        <w:spacing w:line="110" w:lineRule="exact"/>
      </w:pPr>
      <w:r>
        <w:rPr>
          <w:rStyle w:val="a6"/>
          <w:i/>
          <w:iCs/>
        </w:rPr>
        <w:t>ст. 3</w:t>
      </w:r>
    </w:p>
    <w:p w:rsidR="00AD6CD7" w:rsidRDefault="00AD6CD7">
      <w:pPr>
        <w:rPr>
          <w:sz w:val="2"/>
          <w:szCs w:val="2"/>
        </w:rPr>
      </w:pPr>
    </w:p>
    <w:sectPr w:rsidR="00AD6C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4C" w:rsidRDefault="00091C4C">
      <w:r>
        <w:separator/>
      </w:r>
    </w:p>
  </w:endnote>
  <w:endnote w:type="continuationSeparator" w:id="0">
    <w:p w:rsidR="00091C4C" w:rsidRDefault="0009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4C" w:rsidRDefault="00091C4C"/>
  </w:footnote>
  <w:footnote w:type="continuationSeparator" w:id="0">
    <w:p w:rsidR="00091C4C" w:rsidRDefault="00091C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6CD7"/>
    <w:rsid w:val="00091C4C"/>
    <w:rsid w:val="00AD6CD7"/>
    <w:rsid w:val="00C1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EB84762-9E7B-49E9-A07C-A282D49D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uk-UA" w:eastAsia="uk-UA" w:bidi="uk-UA"/>
    </w:rPr>
  </w:style>
  <w:style w:type="character" w:customStyle="1" w:styleId="27">
    <w:name w:val="Колонтитул (2)_"/>
    <w:basedOn w:val="a0"/>
    <w:link w:val="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9">
    <w:name w:val="Колонтитул (2) + Не курсив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a">
    <w:name w:val="Колонтитул (2)"/>
    <w:basedOn w:val="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User\AppData\Local\Temp\FineReader12.00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User\AppData\Local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2023-01-31T12:15:00Z</dcterms:created>
  <dcterms:modified xsi:type="dcterms:W3CDTF">2023-01-31T12:16:00Z</dcterms:modified>
</cp:coreProperties>
</file>